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611F4" w14:textId="00E6D00A" w:rsidR="00663C89" w:rsidRPr="00663C89" w:rsidRDefault="00886DFE" w:rsidP="00663C89">
      <w:pPr>
        <w:pBdr>
          <w:bottom w:val="single" w:sz="4" w:space="1" w:color="auto"/>
        </w:pBdr>
        <w:spacing w:before="120" w:line="276" w:lineRule="auto"/>
        <w:rPr>
          <w:rFonts w:eastAsia="MS PMincho" w:cstheme="minorHAnsi"/>
          <w:b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 xml:space="preserve">Merkblatt </w:t>
      </w:r>
      <w:r w:rsidR="005F271F"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 xml:space="preserve">Duke </w:t>
      </w:r>
      <w:proofErr w:type="spellStart"/>
      <w:r w:rsidR="005F271F"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of</w:t>
      </w:r>
      <w:proofErr w:type="spellEnd"/>
      <w:r w:rsidR="005F271F"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 xml:space="preserve"> </w:t>
      </w:r>
      <w:proofErr w:type="spellStart"/>
      <w:r w:rsidR="005F271F"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Edinburgh´s</w:t>
      </w:r>
      <w:proofErr w:type="spellEnd"/>
      <w:r w:rsidR="005F271F"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 xml:space="preserve"> International Award</w:t>
      </w:r>
      <w:r w:rsidR="004860F4"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: Regeln, Handhabung der Aufsicht, Dokumentation und Kommunikation</w:t>
      </w:r>
    </w:p>
    <w:p w14:paraId="2157428E" w14:textId="3F05504B" w:rsidR="00886DFE" w:rsidRPr="00BD6973" w:rsidRDefault="007A35FB" w:rsidP="00663C89">
      <w:pPr>
        <w:tabs>
          <w:tab w:val="left" w:pos="2268"/>
        </w:tabs>
        <w:snapToGrid w:val="0"/>
        <w:spacing w:before="240" w:line="276" w:lineRule="auto"/>
        <w:rPr>
          <w:rFonts w:eastAsia="MS PMincho" w:cstheme="minorHAnsi"/>
          <w:b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Programmteil Expedition</w:t>
      </w:r>
      <w:r w:rsidR="004860F4"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 xml:space="preserve"> und Handhabung der Aufsicht</w:t>
      </w: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:</w:t>
      </w:r>
      <w:r w:rsidR="00886DFE"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ab/>
      </w:r>
    </w:p>
    <w:p w14:paraId="2BA10EFD" w14:textId="756A7ECD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Der Bereich Expedition stellt eine besond</w:t>
      </w:r>
      <w:r w:rsidR="005F271F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ere Herausforderung für Schüler und Schülerinnen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dar </w:t>
      </w:r>
    </w:p>
    <w:p w14:paraId="5CC8CBBC" w14:textId="60B0B05B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Ziel ist es, die Jugendlichen Erfahrungen von </w:t>
      </w: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Selbstständigkeit und Selbstwirksamkeit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als Einzelperson und im Team erleben zu lassen</w:t>
      </w:r>
    </w:p>
    <w:p w14:paraId="1E3CE49C" w14:textId="144E2EEF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Dazu gehört, dass die Teilnehmenden selbstständig eine Expedition (</w:t>
      </w:r>
      <w:r w:rsid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Bronze-Stufe: 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2 Tage/1 Übernachtung</w:t>
      </w:r>
      <w:r w:rsidR="007A35FB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im Zelt</w:t>
      </w:r>
      <w:r w:rsidR="00FD1B72">
        <w:rPr>
          <w:rFonts w:eastAsia="MS PMincho" w:cstheme="minorHAnsi"/>
          <w:color w:val="auto"/>
          <w:sz w:val="22"/>
          <w:szCs w:val="22"/>
          <w:lang w:eastAsia="de-DE" w:bidi="ar-SA"/>
        </w:rPr>
        <w:t>, Silber und Gold 3 bzw. 4 Tage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) im Umland planen, durchführen und dokumentieren</w:t>
      </w:r>
    </w:p>
    <w:p w14:paraId="211AEB12" w14:textId="5377E11C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Sie werden bei der Planung, Vorbereitung und Durchführung von ihrer/ihrem Betreuer(in) unterstützt</w:t>
      </w:r>
    </w:p>
    <w:p w14:paraId="20B8E66F" w14:textId="421144D3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Die Pl</w:t>
      </w:r>
      <w:r w:rsidR="007656DB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anung der Jugendlichen wird zusätzlich von 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einer/einem Gutachter/in geprüft</w:t>
      </w:r>
      <w:r w:rsidR="007A35FB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.</w:t>
      </w:r>
    </w:p>
    <w:p w14:paraId="706D0271" w14:textId="4FA34AA0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Eine Aufsichtsperson begleitet die Jugendlichen </w:t>
      </w:r>
      <w:r w:rsidR="00FD1B72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ggfs. 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bis zu ihrem Ausgangspunkt. Von dort aus brechen die Jugendlichen </w:t>
      </w: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alleine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auf. Etwa alle 2</w:t>
      </w:r>
      <w:r w:rsidR="00FD1B72">
        <w:rPr>
          <w:rFonts w:eastAsia="MS PMincho" w:cstheme="minorHAnsi"/>
          <w:color w:val="auto"/>
          <w:sz w:val="22"/>
          <w:szCs w:val="22"/>
          <w:lang w:eastAsia="de-DE" w:bidi="ar-SA"/>
        </w:rPr>
        <w:t>-4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Stunden findet ein Treffen mit der Aufsichtsperson an einem sogenannten Checkp</w:t>
      </w:r>
      <w:r w:rsidR="00FD1B72">
        <w:rPr>
          <w:rFonts w:eastAsia="MS PMincho" w:cstheme="minorHAnsi"/>
          <w:color w:val="auto"/>
          <w:sz w:val="22"/>
          <w:szCs w:val="22"/>
          <w:lang w:eastAsia="de-DE" w:bidi="ar-SA"/>
        </w:rPr>
        <w:t>unk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t statt, um eventuelle Fragen zu klären</w:t>
      </w:r>
    </w:p>
    <w:p w14:paraId="2103AC41" w14:textId="0E639865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Die Nacht verbringen die Jugendlichen </w:t>
      </w: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unbeaufsichtigt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in mitgeführten Zelten</w:t>
      </w:r>
    </w:p>
    <w:p w14:paraId="24F3EF30" w14:textId="76A11D58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Die Teilnehmenden führen ihre gesamte Ausrüstung mit</w:t>
      </w:r>
    </w:p>
    <w:p w14:paraId="3D2BD968" w14:textId="6630C6FD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Sie versorgen sich selber und kochen sich selbstständig ein Abendessen auf einem </w:t>
      </w:r>
      <w:proofErr w:type="spellStart"/>
      <w:r w:rsidR="00BD6973">
        <w:rPr>
          <w:rFonts w:eastAsia="MS PMincho" w:cstheme="minorHAnsi"/>
          <w:color w:val="auto"/>
          <w:sz w:val="22"/>
          <w:szCs w:val="22"/>
          <w:lang w:eastAsia="de-DE" w:bidi="ar-SA"/>
        </w:rPr>
        <w:t>Trangia</w:t>
      </w:r>
      <w:proofErr w:type="spellEnd"/>
      <w:r w:rsidR="00BD6973">
        <w:rPr>
          <w:rFonts w:eastAsia="MS PMincho" w:cstheme="minorHAnsi"/>
          <w:color w:val="auto"/>
          <w:sz w:val="22"/>
          <w:szCs w:val="22"/>
          <w:lang w:eastAsia="de-DE" w:bidi="ar-SA"/>
        </w:rPr>
        <w:t>-K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ocher</w:t>
      </w:r>
    </w:p>
    <w:p w14:paraId="564043DF" w14:textId="3DF474C7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Der Umgang mit der A</w:t>
      </w:r>
      <w:r w:rsidR="00BD6973">
        <w:rPr>
          <w:rFonts w:eastAsia="MS PMincho" w:cstheme="minorHAnsi"/>
          <w:color w:val="auto"/>
          <w:sz w:val="22"/>
          <w:szCs w:val="22"/>
          <w:lang w:eastAsia="de-DE" w:bidi="ar-SA"/>
        </w:rPr>
        <w:t>usrüstung, insbesondere dem K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ocher, wird vorher geprobt</w:t>
      </w:r>
    </w:p>
    <w:p w14:paraId="6583E8B7" w14:textId="1394FC79" w:rsidR="00663C89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Die Teilnehmenden </w:t>
      </w:r>
      <w:r w:rsidR="00663C89">
        <w:rPr>
          <w:rFonts w:eastAsia="MS PMincho" w:cstheme="minorHAnsi"/>
          <w:color w:val="auto"/>
          <w:sz w:val="22"/>
          <w:szCs w:val="22"/>
          <w:lang w:eastAsia="de-DE" w:bidi="ar-SA"/>
        </w:rPr>
        <w:t>dürfen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</w:t>
      </w:r>
      <w:r w:rsidR="00FA0796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Handys dabei</w:t>
      </w:r>
      <w:r w:rsidR="00663C89">
        <w:rPr>
          <w:rFonts w:eastAsia="MS PMincho" w:cstheme="minorHAnsi"/>
          <w:color w:val="auto"/>
          <w:sz w:val="22"/>
          <w:szCs w:val="22"/>
          <w:lang w:eastAsia="de-DE" w:bidi="ar-SA"/>
        </w:rPr>
        <w:t>haben,</w:t>
      </w:r>
      <w:r w:rsidR="00FA0796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diese </w:t>
      </w:r>
      <w:r w:rsidR="00663C89">
        <w:rPr>
          <w:rFonts w:eastAsia="MS PMincho" w:cstheme="minorHAnsi"/>
          <w:color w:val="auto"/>
          <w:sz w:val="22"/>
          <w:szCs w:val="22"/>
          <w:lang w:eastAsia="de-DE" w:bidi="ar-SA"/>
        </w:rPr>
        <w:t>befinden sich jedoch in einem verschlossenen Umschlag und dürfen</w:t>
      </w:r>
      <w:r w:rsidR="00FA0796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</w:t>
      </w:r>
      <w:r w:rsidR="00BD6973">
        <w:rPr>
          <w:rFonts w:eastAsia="MS PMincho" w:cstheme="minorHAnsi"/>
          <w:color w:val="auto"/>
          <w:sz w:val="22"/>
          <w:szCs w:val="22"/>
          <w:lang w:eastAsia="de-DE" w:bidi="ar-SA"/>
        </w:rPr>
        <w:t>nur im Notfall verwendet werden</w:t>
      </w:r>
      <w:r w:rsidR="00663C89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, ansonsten sind die Umschläge </w:t>
      </w:r>
      <w:r w:rsidR="00663C89" w:rsidRPr="00663C89">
        <w:rPr>
          <w:rFonts w:eastAsia="MS PMincho" w:cstheme="minorHAnsi"/>
          <w:color w:val="auto"/>
          <w:sz w:val="22"/>
          <w:szCs w:val="22"/>
          <w:u w:val="single"/>
          <w:lang w:eastAsia="de-DE" w:bidi="ar-SA"/>
        </w:rPr>
        <w:t xml:space="preserve">bis zum </w:t>
      </w:r>
      <w:r w:rsidR="00FD1B72">
        <w:rPr>
          <w:rFonts w:eastAsia="MS PMincho" w:cstheme="minorHAnsi"/>
          <w:color w:val="auto"/>
          <w:sz w:val="22"/>
          <w:szCs w:val="22"/>
          <w:u w:val="single"/>
          <w:lang w:eastAsia="de-DE" w:bidi="ar-SA"/>
        </w:rPr>
        <w:t>Ende der Expedition</w:t>
      </w:r>
      <w:r w:rsidR="00663C89" w:rsidRPr="00663C89">
        <w:rPr>
          <w:rFonts w:eastAsia="MS PMincho" w:cstheme="minorHAnsi"/>
          <w:color w:val="auto"/>
          <w:sz w:val="22"/>
          <w:szCs w:val="22"/>
          <w:u w:val="single"/>
          <w:lang w:eastAsia="de-DE" w:bidi="ar-SA"/>
        </w:rPr>
        <w:t xml:space="preserve"> verschlossen</w:t>
      </w:r>
      <w:r w:rsidR="00663C89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zu halten</w:t>
      </w:r>
    </w:p>
    <w:p w14:paraId="41AF2166" w14:textId="55A673A4" w:rsidR="00663C89" w:rsidRDefault="00663C89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ein Notfalltelefon ist immer an, so dass die Gruppe von der Aufsichtsperson erreicht werden kann </w:t>
      </w:r>
    </w:p>
    <w:p w14:paraId="7A789AB9" w14:textId="3971DF59" w:rsidR="00886DFE" w:rsidRPr="00BD6973" w:rsidRDefault="00BD6973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>
        <w:rPr>
          <w:rFonts w:eastAsia="MS PMincho" w:cstheme="minorHAnsi"/>
          <w:color w:val="auto"/>
          <w:sz w:val="22"/>
          <w:szCs w:val="22"/>
          <w:lang w:eastAsia="de-DE" w:bidi="ar-SA"/>
        </w:rPr>
        <w:t>Orientierung und Navigation erfolg</w:t>
      </w:r>
      <w:r w:rsidR="00FD1B72">
        <w:rPr>
          <w:rFonts w:eastAsia="MS PMincho" w:cstheme="minorHAnsi"/>
          <w:color w:val="auto"/>
          <w:sz w:val="22"/>
          <w:szCs w:val="22"/>
          <w:lang w:eastAsia="de-DE" w:bidi="ar-SA"/>
        </w:rPr>
        <w:t>en</w:t>
      </w:r>
      <w:r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mit</w:t>
      </w:r>
      <w:r w:rsidR="00FD1B72">
        <w:rPr>
          <w:rFonts w:eastAsia="MS PMincho" w:cstheme="minorHAnsi"/>
          <w:color w:val="auto"/>
          <w:sz w:val="22"/>
          <w:szCs w:val="22"/>
          <w:lang w:eastAsia="de-DE" w:bidi="ar-SA"/>
        </w:rPr>
        <w:t>hilfe analoger</w:t>
      </w:r>
      <w:r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Karten</w:t>
      </w:r>
    </w:p>
    <w:p w14:paraId="7FD4ADCE" w14:textId="4A20B767" w:rsidR="00886DFE" w:rsidRPr="00BD6973" w:rsidRDefault="00886DFE" w:rsidP="00886DFE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Die Aufsichtsperson ist stets erreichbar, auch während der Nacht und befindet sic</w:t>
      </w:r>
      <w:r w:rsidR="005F271F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h in der Nähe der Jugendlichen</w:t>
      </w:r>
    </w:p>
    <w:p w14:paraId="4297A40A" w14:textId="44D6D644" w:rsidR="005F271F" w:rsidRPr="00663C89" w:rsidRDefault="00886DFE" w:rsidP="005F271F">
      <w:pPr>
        <w:pStyle w:val="Listenabsatz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Die Jugendlichen unternehmen die Expedition </w:t>
      </w: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auf eigene Verantwortung</w:t>
      </w:r>
    </w:p>
    <w:p w14:paraId="069CECE8" w14:textId="77777777" w:rsidR="007A35FB" w:rsidRPr="00BD6973" w:rsidRDefault="007A35FB" w:rsidP="00663C89">
      <w:pPr>
        <w:tabs>
          <w:tab w:val="left" w:pos="2268"/>
        </w:tabs>
        <w:spacing w:before="240" w:line="240" w:lineRule="auto"/>
        <w:rPr>
          <w:rFonts w:eastAsia="MS PMincho" w:cstheme="minorHAnsi"/>
          <w:b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Aufsichtspflicht in Programmteilen Dienst, Talent und Fitness:</w:t>
      </w: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ab/>
      </w:r>
    </w:p>
    <w:p w14:paraId="24390588" w14:textId="0314C647" w:rsidR="007A35FB" w:rsidRPr="00663C89" w:rsidRDefault="007A35FB" w:rsidP="00126CF1">
      <w:pPr>
        <w:pStyle w:val="Listenabsatz"/>
        <w:numPr>
          <w:ilvl w:val="0"/>
          <w:numId w:val="1"/>
        </w:numPr>
        <w:spacing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Sofern der Einsatzort nicht die Schule ist, werden die Aktivitäten </w:t>
      </w:r>
      <w:r w:rsidRPr="00663C89">
        <w:rPr>
          <w:rFonts w:eastAsia="MS PMincho" w:cstheme="minorHAnsi"/>
          <w:color w:val="auto"/>
          <w:sz w:val="22"/>
          <w:szCs w:val="22"/>
          <w:u w:val="single"/>
          <w:lang w:eastAsia="de-DE" w:bidi="ar-SA"/>
        </w:rPr>
        <w:t>nicht</w:t>
      </w:r>
      <w:r w:rsidRPr="00663C89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</w:t>
      </w:r>
      <w:r w:rsidR="00662BAA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von der Schule 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beaufsichtigt</w:t>
      </w:r>
      <w:r w:rsidR="00FA0796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.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</w:t>
      </w:r>
    </w:p>
    <w:p w14:paraId="3A960880" w14:textId="216B8584" w:rsidR="007A35FB" w:rsidRPr="00BD6973" w:rsidRDefault="007A35FB" w:rsidP="00663C89">
      <w:pPr>
        <w:spacing w:before="240" w:after="0" w:line="276" w:lineRule="auto"/>
        <w:rPr>
          <w:rFonts w:eastAsia="MS PMincho" w:cstheme="minorHAnsi"/>
          <w:b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Dokumentation</w:t>
      </w:r>
      <w:r w:rsidR="004860F4"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 xml:space="preserve"> und Kommunikation</w:t>
      </w:r>
      <w:r w:rsidRPr="00BD6973">
        <w:rPr>
          <w:rFonts w:eastAsia="MS PMincho" w:cstheme="minorHAnsi"/>
          <w:b/>
          <w:color w:val="auto"/>
          <w:sz w:val="22"/>
          <w:szCs w:val="22"/>
          <w:lang w:eastAsia="de-DE" w:bidi="ar-SA"/>
        </w:rPr>
        <w:t>:</w:t>
      </w:r>
    </w:p>
    <w:p w14:paraId="28D0E507" w14:textId="50F26883" w:rsidR="007A35FB" w:rsidRPr="00BD6973" w:rsidRDefault="00663C89" w:rsidP="007A35FB">
      <w:pPr>
        <w:pStyle w:val="Listenabsatz"/>
        <w:numPr>
          <w:ilvl w:val="0"/>
          <w:numId w:val="1"/>
        </w:numPr>
        <w:spacing w:before="120" w:after="0" w:line="276" w:lineRule="auto"/>
        <w:ind w:left="357" w:hanging="357"/>
        <w:rPr>
          <w:rFonts w:eastAsia="MS PMincho" w:cstheme="minorHAnsi"/>
          <w:color w:val="auto"/>
          <w:sz w:val="22"/>
          <w:szCs w:val="22"/>
          <w:lang w:eastAsia="de-DE" w:bidi="ar-SA"/>
        </w:rPr>
      </w:pPr>
      <w:r>
        <w:rPr>
          <w:rFonts w:eastAsia="MS PMincho" w:cstheme="minorHAnsi"/>
          <w:color w:val="auto"/>
          <w:sz w:val="22"/>
          <w:szCs w:val="22"/>
          <w:lang w:eastAsia="de-DE" w:bidi="ar-SA"/>
        </w:rPr>
        <w:t>Die auf dem Anmeldeformular aufgeführten Daten</w:t>
      </w:r>
      <w:r w:rsidR="007A35FB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der Teilnehm</w:t>
      </w:r>
      <w:r w:rsidR="00FA0796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en</w:t>
      </w:r>
      <w:r w:rsidR="007A35FB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den werden im elektronischen Begleitsystem des Programms gespeichert</w:t>
      </w:r>
      <w:r w:rsidR="00FA0796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(</w:t>
      </w:r>
      <w:r w:rsidR="00DD6CBF">
        <w:rPr>
          <w:rFonts w:eastAsia="MS PMincho" w:cstheme="minorHAnsi"/>
          <w:color w:val="auto"/>
          <w:sz w:val="22"/>
          <w:szCs w:val="22"/>
          <w:lang w:eastAsia="de-DE" w:bidi="ar-SA"/>
        </w:rPr>
        <w:t>vgl. Anmeldeformular).</w:t>
      </w:r>
    </w:p>
    <w:p w14:paraId="7CC7EAC9" w14:textId="7674B2E1" w:rsidR="005F271F" w:rsidRPr="00BD6973" w:rsidRDefault="006A5A88" w:rsidP="007A35FB">
      <w:pPr>
        <w:pStyle w:val="Listenabsatz"/>
        <w:numPr>
          <w:ilvl w:val="0"/>
          <w:numId w:val="1"/>
        </w:numPr>
        <w:spacing w:before="120" w:after="0" w:line="276" w:lineRule="auto"/>
        <w:ind w:left="357" w:hanging="357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Fotos </w:t>
      </w:r>
      <w:r w:rsidR="00662BAA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und Videos</w:t>
      </w:r>
      <w:r w:rsidR="007866C1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, die im Rahmen der Teilnahme entstanden </w:t>
      </w:r>
      <w:proofErr w:type="spellStart"/>
      <w:r w:rsidR="007866C1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sind, </w:t>
      </w: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dürfe</w:t>
      </w:r>
      <w:proofErr w:type="spellEnd"/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n:</w:t>
      </w:r>
    </w:p>
    <w:p w14:paraId="4F667A31" w14:textId="5BA9D32C" w:rsidR="005F271F" w:rsidRPr="00BD6973" w:rsidRDefault="005F271F" w:rsidP="006A5A88">
      <w:pPr>
        <w:pStyle w:val="Listenabsatz"/>
        <w:numPr>
          <w:ilvl w:val="1"/>
          <w:numId w:val="1"/>
        </w:numPr>
        <w:spacing w:before="240" w:after="0" w:line="276" w:lineRule="auto"/>
        <w:ind w:left="1077" w:hanging="357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auf der Webseite der </w:t>
      </w:r>
      <w:r w:rsidR="00FD1B72">
        <w:rPr>
          <w:rFonts w:eastAsia="MS PMincho" w:cstheme="minorHAnsi"/>
          <w:color w:val="auto"/>
          <w:sz w:val="22"/>
          <w:szCs w:val="22"/>
          <w:lang w:eastAsia="de-DE" w:bidi="ar-SA"/>
        </w:rPr>
        <w:t>anbietenden Organisation (z.B. Schule) sowie in ihrem Netzwerk</w:t>
      </w:r>
      <w:r w:rsidR="007866C1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und</w:t>
      </w:r>
    </w:p>
    <w:p w14:paraId="0F88E3C3" w14:textId="77777777" w:rsidR="00FD1B72" w:rsidRPr="00FD1B72" w:rsidRDefault="00663C89" w:rsidP="00663C89">
      <w:pPr>
        <w:pStyle w:val="Listenabsatz"/>
        <w:numPr>
          <w:ilvl w:val="1"/>
          <w:numId w:val="1"/>
        </w:numPr>
        <w:spacing w:before="120" w:after="0" w:line="276" w:lineRule="auto"/>
        <w:rPr>
          <w:rFonts w:eastAsia="MS PMincho" w:cstheme="minorHAnsi"/>
          <w:color w:val="auto"/>
          <w:sz w:val="22"/>
          <w:szCs w:val="22"/>
          <w:lang w:val="en-US" w:eastAsia="de-DE" w:bidi="ar-SA"/>
        </w:rPr>
      </w:pPr>
      <w:proofErr w:type="spellStart"/>
      <w:r w:rsidRPr="00FD1B72">
        <w:rPr>
          <w:rFonts w:eastAsia="MS PMincho" w:cstheme="minorHAnsi"/>
          <w:color w:val="auto"/>
          <w:sz w:val="22"/>
          <w:szCs w:val="22"/>
          <w:lang w:val="en-US" w:eastAsia="de-DE" w:bidi="ar-SA"/>
        </w:rPr>
        <w:t>vom</w:t>
      </w:r>
      <w:proofErr w:type="spellEnd"/>
      <w:r w:rsidRPr="00FD1B72">
        <w:rPr>
          <w:rFonts w:eastAsia="MS PMincho" w:cstheme="minorHAnsi"/>
          <w:color w:val="auto"/>
          <w:sz w:val="22"/>
          <w:szCs w:val="22"/>
          <w:lang w:val="en-US" w:eastAsia="de-DE" w:bidi="ar-SA"/>
        </w:rPr>
        <w:t xml:space="preserve"> </w:t>
      </w:r>
      <w:proofErr w:type="spellStart"/>
      <w:r w:rsidRPr="00FD1B72">
        <w:rPr>
          <w:rFonts w:eastAsia="MS PMincho" w:cstheme="minorHAnsi"/>
          <w:color w:val="auto"/>
          <w:sz w:val="22"/>
          <w:szCs w:val="22"/>
          <w:lang w:val="en-US" w:eastAsia="de-DE" w:bidi="ar-SA"/>
        </w:rPr>
        <w:t>Trägerverein</w:t>
      </w:r>
      <w:proofErr w:type="spellEnd"/>
      <w:r w:rsidRPr="00FD1B72">
        <w:rPr>
          <w:rFonts w:eastAsia="MS PMincho" w:cstheme="minorHAnsi"/>
          <w:color w:val="auto"/>
          <w:sz w:val="22"/>
          <w:szCs w:val="22"/>
          <w:lang w:val="en-US" w:eastAsia="de-DE" w:bidi="ar-SA"/>
        </w:rPr>
        <w:t xml:space="preserve"> The Duke of Edinburgh’s International Award </w:t>
      </w:r>
    </w:p>
    <w:p w14:paraId="7BFB3767" w14:textId="353D874E" w:rsidR="00FD1B72" w:rsidRDefault="00FA0796" w:rsidP="00FD1B72">
      <w:pPr>
        <w:spacing w:before="120" w:after="0" w:line="276" w:lineRule="auto"/>
        <w:ind w:left="426"/>
        <w:rPr>
          <w:rFonts w:eastAsia="MS PMincho" w:cstheme="minorHAnsi"/>
          <w:color w:val="auto"/>
          <w:sz w:val="22"/>
          <w:szCs w:val="22"/>
          <w:lang w:eastAsia="de-DE" w:bidi="ar-SA"/>
        </w:rPr>
      </w:pPr>
      <w:r w:rsidRPr="00FD1B72">
        <w:rPr>
          <w:rFonts w:eastAsia="MS PMincho" w:cstheme="minorHAnsi"/>
          <w:color w:val="auto"/>
          <w:sz w:val="22"/>
          <w:szCs w:val="22"/>
          <w:lang w:eastAsia="de-DE" w:bidi="ar-SA"/>
        </w:rPr>
        <w:t>ver</w:t>
      </w:r>
      <w:r w:rsidR="007866C1">
        <w:rPr>
          <w:rFonts w:eastAsia="MS PMincho" w:cstheme="minorHAnsi"/>
          <w:color w:val="auto"/>
          <w:sz w:val="22"/>
          <w:szCs w:val="22"/>
          <w:lang w:eastAsia="de-DE" w:bidi="ar-SA"/>
        </w:rPr>
        <w:t>öffentlicht</w:t>
      </w:r>
      <w:r w:rsidRPr="00FD1B72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 werden.</w:t>
      </w:r>
    </w:p>
    <w:p w14:paraId="57DFE173" w14:textId="77777777" w:rsidR="00FD1B72" w:rsidRDefault="00FD1B72" w:rsidP="00FD1B72">
      <w:pPr>
        <w:pBdr>
          <w:bottom w:val="single" w:sz="4" w:space="1" w:color="auto"/>
        </w:pBdr>
        <w:spacing w:before="240"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</w:p>
    <w:p w14:paraId="44BE8FE4" w14:textId="00D71665" w:rsidR="007866C1" w:rsidRDefault="007866C1" w:rsidP="00FD1B72">
      <w:pPr>
        <w:spacing w:before="240"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>
        <w:rPr>
          <w:rFonts w:eastAsia="MS PMincho" w:cstheme="minorHAnsi"/>
          <w:color w:val="auto"/>
          <w:sz w:val="22"/>
          <w:szCs w:val="22"/>
          <w:lang w:eastAsia="de-DE" w:bidi="ar-SA"/>
        </w:rPr>
        <w:t>Ich habe die Hinweise zur besonderen Aufsichtsführung zu Kenntnis genommen.</w:t>
      </w:r>
    </w:p>
    <w:p w14:paraId="5020EB80" w14:textId="743A857B" w:rsidR="007866C1" w:rsidRDefault="00FD1B72" w:rsidP="007866C1">
      <w:pPr>
        <w:spacing w:before="240" w:after="0" w:line="276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Datum &amp; </w:t>
      </w:r>
      <w:r w:rsidR="00650BE0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Name </w:t>
      </w:r>
      <w:r w:rsidR="007866C1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des </w:t>
      </w:r>
      <w:r w:rsidR="00650BE0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Teilnehmers/</w:t>
      </w:r>
      <w:r w:rsidR="007866C1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der </w:t>
      </w:r>
      <w:r w:rsidR="00650BE0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Teilnehmerin: ____________________________________</w:t>
      </w:r>
      <w:r>
        <w:rPr>
          <w:rFonts w:eastAsia="MS PMincho" w:cstheme="minorHAnsi"/>
          <w:color w:val="auto"/>
          <w:sz w:val="22"/>
          <w:szCs w:val="22"/>
          <w:lang w:eastAsia="de-DE" w:bidi="ar-SA"/>
        </w:rPr>
        <w:t>_______</w:t>
      </w:r>
    </w:p>
    <w:p w14:paraId="1BB206B2" w14:textId="5682D537" w:rsidR="00886DFE" w:rsidRPr="00BD5F7E" w:rsidRDefault="00FD1B72" w:rsidP="007866C1">
      <w:pPr>
        <w:spacing w:before="240" w:after="0" w:line="240" w:lineRule="auto"/>
        <w:rPr>
          <w:rFonts w:eastAsia="MS PMincho" w:cstheme="minorHAnsi"/>
          <w:color w:val="auto"/>
          <w:sz w:val="22"/>
          <w:szCs w:val="22"/>
          <w:lang w:eastAsia="de-DE" w:bidi="ar-SA"/>
        </w:rPr>
      </w:pPr>
      <w:r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Datum &amp; </w:t>
      </w:r>
      <w:r w:rsidR="00650BE0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 xml:space="preserve">Name </w:t>
      </w:r>
      <w:r>
        <w:rPr>
          <w:rFonts w:eastAsia="MS PMincho" w:cstheme="minorHAnsi"/>
          <w:color w:val="auto"/>
          <w:sz w:val="22"/>
          <w:szCs w:val="22"/>
          <w:lang w:eastAsia="de-DE" w:bidi="ar-SA"/>
        </w:rPr>
        <w:t>E</w:t>
      </w:r>
      <w:r w:rsidR="00650BE0" w:rsidRPr="00BD6973">
        <w:rPr>
          <w:rFonts w:eastAsia="MS PMincho" w:cstheme="minorHAnsi"/>
          <w:color w:val="auto"/>
          <w:sz w:val="22"/>
          <w:szCs w:val="22"/>
          <w:lang w:eastAsia="de-DE" w:bidi="ar-SA"/>
        </w:rPr>
        <w:t>rziehungsberechtigte(r): ________________________________________</w:t>
      </w:r>
    </w:p>
    <w:sectPr w:rsidR="00886DFE" w:rsidRPr="00BD5F7E" w:rsidSect="00663C89">
      <w:headerReference w:type="default" r:id="rId7"/>
      <w:pgSz w:w="11900" w:h="16840"/>
      <w:pgMar w:top="899" w:right="702" w:bottom="889" w:left="1417" w:header="493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2D158" w14:textId="77777777" w:rsidR="008C3340" w:rsidRDefault="008C3340" w:rsidP="002B5052">
      <w:pPr>
        <w:spacing w:after="0" w:line="240" w:lineRule="auto"/>
      </w:pPr>
      <w:r>
        <w:separator/>
      </w:r>
    </w:p>
  </w:endnote>
  <w:endnote w:type="continuationSeparator" w:id="0">
    <w:p w14:paraId="1090F386" w14:textId="77777777" w:rsidR="008C3340" w:rsidRDefault="008C3340" w:rsidP="002B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1E055" w14:textId="77777777" w:rsidR="008C3340" w:rsidRDefault="008C3340" w:rsidP="002B5052">
      <w:pPr>
        <w:spacing w:after="0" w:line="240" w:lineRule="auto"/>
      </w:pPr>
      <w:r>
        <w:separator/>
      </w:r>
    </w:p>
  </w:footnote>
  <w:footnote w:type="continuationSeparator" w:id="0">
    <w:p w14:paraId="6409ACD8" w14:textId="77777777" w:rsidR="008C3340" w:rsidRDefault="008C3340" w:rsidP="002B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28CB" w14:textId="3ECBAA3A" w:rsidR="00650BE0" w:rsidRDefault="00650BE0" w:rsidP="00650BE0">
    <w:pPr>
      <w:pStyle w:val="Kopfzeile"/>
      <w:tabs>
        <w:tab w:val="clear" w:pos="9072"/>
        <w:tab w:val="right" w:pos="8789"/>
        <w:tab w:val="right" w:pos="906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122C1"/>
    <w:multiLevelType w:val="hybridMultilevel"/>
    <w:tmpl w:val="F3B8A05C"/>
    <w:lvl w:ilvl="0" w:tplc="5A5CDE68">
      <w:numFmt w:val="bullet"/>
      <w:lvlText w:val="-"/>
      <w:lvlJc w:val="left"/>
      <w:pPr>
        <w:ind w:left="360" w:hanging="360"/>
      </w:pPr>
      <w:rPr>
        <w:rFonts w:ascii="Calisto MT" w:eastAsiaTheme="minorEastAsia" w:hAnsi="Calisto MT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FE"/>
    <w:rsid w:val="000311BB"/>
    <w:rsid w:val="00126CF1"/>
    <w:rsid w:val="00260388"/>
    <w:rsid w:val="002B3581"/>
    <w:rsid w:val="002B5052"/>
    <w:rsid w:val="00452406"/>
    <w:rsid w:val="004860F4"/>
    <w:rsid w:val="00496701"/>
    <w:rsid w:val="005F271F"/>
    <w:rsid w:val="00650BE0"/>
    <w:rsid w:val="00662BAA"/>
    <w:rsid w:val="00663C89"/>
    <w:rsid w:val="00680754"/>
    <w:rsid w:val="006977B5"/>
    <w:rsid w:val="006A5A88"/>
    <w:rsid w:val="007656DB"/>
    <w:rsid w:val="007866C1"/>
    <w:rsid w:val="007A35FB"/>
    <w:rsid w:val="007B2B3D"/>
    <w:rsid w:val="00886DFE"/>
    <w:rsid w:val="008C3340"/>
    <w:rsid w:val="008F780D"/>
    <w:rsid w:val="00936903"/>
    <w:rsid w:val="00944E3C"/>
    <w:rsid w:val="009B15D5"/>
    <w:rsid w:val="009D330B"/>
    <w:rsid w:val="00A85CD0"/>
    <w:rsid w:val="00AD1D34"/>
    <w:rsid w:val="00BD5F7E"/>
    <w:rsid w:val="00BD6973"/>
    <w:rsid w:val="00C723D4"/>
    <w:rsid w:val="00D969E4"/>
    <w:rsid w:val="00DD6CBF"/>
    <w:rsid w:val="00E03579"/>
    <w:rsid w:val="00E854A6"/>
    <w:rsid w:val="00F07724"/>
    <w:rsid w:val="00FA0796"/>
    <w:rsid w:val="00F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714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86DFE"/>
    <w:pPr>
      <w:spacing w:after="120" w:line="259" w:lineRule="auto"/>
    </w:pPr>
    <w:rPr>
      <w:color w:val="595959" w:themeColor="text1" w:themeTint="A6"/>
      <w:sz w:val="30"/>
      <w:szCs w:val="30"/>
      <w:lang w:eastAsia="ja-JP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unhideWhenUsed/>
    <w:qFormat/>
    <w:rsid w:val="00886DF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5052"/>
    <w:rPr>
      <w:color w:val="595959" w:themeColor="text1" w:themeTint="A6"/>
      <w:sz w:val="30"/>
      <w:szCs w:val="30"/>
      <w:lang w:eastAsia="ja-JP" w:bidi="de-DE"/>
    </w:rPr>
  </w:style>
  <w:style w:type="paragraph" w:styleId="Fuzeile">
    <w:name w:val="footer"/>
    <w:basedOn w:val="Standard"/>
    <w:link w:val="FuzeileZchn"/>
    <w:unhideWhenUsed/>
    <w:rsid w:val="002B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5052"/>
    <w:rPr>
      <w:color w:val="595959" w:themeColor="text1" w:themeTint="A6"/>
      <w:sz w:val="30"/>
      <w:szCs w:val="30"/>
      <w:lang w:eastAsia="ja-JP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Vanessa Masing</cp:lastModifiedBy>
  <cp:revision>5</cp:revision>
  <cp:lastPrinted>2019-01-07T13:26:00Z</cp:lastPrinted>
  <dcterms:created xsi:type="dcterms:W3CDTF">2020-04-27T09:30:00Z</dcterms:created>
  <dcterms:modified xsi:type="dcterms:W3CDTF">2020-09-08T16:16:00Z</dcterms:modified>
</cp:coreProperties>
</file>